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Arial" w:hAnsi="Arial"/>
          <w:b/>
          <w:sz w:val="44"/>
        </w:rPr>
        <w:t>Blanko – Leistungsnachweis</w:t>
      </w:r>
    </w:p>
    <w:p>
      <w:pPr/>
      <w:r>
        <w:t>Vorlage zum Ausfüllen für einzelne Einsätze und Leistungen.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t>Datum</w:t>
            </w:r>
          </w:p>
        </w:tc>
        <w:tc>
          <w:tcPr>
            <w:tcW w:type="dxa" w:w="2493"/>
          </w:tcPr>
          <w:p>
            <w:r>
              <w:t>Zeit</w:t>
            </w:r>
          </w:p>
        </w:tc>
        <w:tc>
          <w:tcPr>
            <w:tcW w:type="dxa" w:w="2493"/>
          </w:tcPr>
          <w:p>
            <w:r>
              <w:t>Leistung</w:t>
            </w:r>
          </w:p>
        </w:tc>
        <w:tc>
          <w:tcPr>
            <w:tcW w:type="dxa" w:w="2493"/>
          </w:tcPr>
          <w:p>
            <w:r>
              <w:t>Beobachtung / Ergebnis</w:t>
            </w:r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  <w:tr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  <w:tc>
          <w:tcPr>
            <w:tcW w:type="dxa" w:w="2493"/>
          </w:tcPr>
          <w:p>
            <w:r/>
          </w:p>
        </w:tc>
      </w:tr>
    </w:tbl>
    <w:p/>
    <w:p>
      <w:r>
        <w:t>Hinweis: Diese Vorlage dient der strukturierten Dokumentation. Nur sachliche, relevante und nachvollziehbare Angaben eintragen.</w:t>
      </w:r>
    </w:p>
    <w:sectPr w:rsidR="00FC693F" w:rsidRPr="0006063C" w:rsidSect="00034616">
      <w:headerReference w:type="default" r:id="rId9"/>
      <w:pgSz w:w="12240" w:h="15840"/>
      <w:pgMar w:top="1134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drawing>
        <wp:inline xmlns:a="http://schemas.openxmlformats.org/drawingml/2006/main" xmlns:pic="http://schemas.openxmlformats.org/drawingml/2006/picture">
          <wp:extent cx="1872000" cy="405600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_hea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2000" cy="405600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