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rFonts w:ascii="Arial" w:hAnsi="Arial"/>
          <w:b/>
          <w:sz w:val="44"/>
        </w:rPr>
        <w:t>Blanko – Biografiebogen</w:t>
      </w:r>
    </w:p>
    <w:p>
      <w:pPr/>
      <w:r>
        <w:t>Vorlage zum Ausfüllen für biografisch relevante Informationen.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t>Bereich</w:t>
            </w:r>
          </w:p>
        </w:tc>
        <w:tc>
          <w:tcPr>
            <w:tcW w:type="dxa" w:w="4986"/>
          </w:tcPr>
          <w:p>
            <w:r>
              <w:t>Eintrag</w:t>
            </w:r>
          </w:p>
        </w:tc>
      </w:tr>
      <w:tr>
        <w:tc>
          <w:tcPr>
            <w:tcW w:type="dxa" w:w="4986"/>
          </w:tcPr>
          <w:p>
            <w:r>
              <w:t>Persönliche Daten</w:t>
            </w:r>
          </w:p>
        </w:tc>
        <w:tc>
          <w:tcPr>
            <w:tcW w:type="dxa" w:w="4986"/>
          </w:tcPr>
          <w:p>
            <w:r/>
          </w:p>
        </w:tc>
      </w:tr>
      <w:tr>
        <w:tc>
          <w:tcPr>
            <w:tcW w:type="dxa" w:w="4986"/>
          </w:tcPr>
          <w:p>
            <w:r>
              <w:t>Gewohnheiten / Tagesrhythmus</w:t>
            </w:r>
          </w:p>
        </w:tc>
        <w:tc>
          <w:tcPr>
            <w:tcW w:type="dxa" w:w="4986"/>
          </w:tcPr>
          <w:p>
            <w:r/>
          </w:p>
        </w:tc>
      </w:tr>
      <w:tr>
        <w:tc>
          <w:tcPr>
            <w:tcW w:type="dxa" w:w="4986"/>
          </w:tcPr>
          <w:p>
            <w:r>
              <w:t>Wichtige Bezugspersonen</w:t>
            </w:r>
          </w:p>
        </w:tc>
        <w:tc>
          <w:tcPr>
            <w:tcW w:type="dxa" w:w="4986"/>
          </w:tcPr>
          <w:p>
            <w:r/>
          </w:p>
        </w:tc>
      </w:tr>
      <w:tr>
        <w:tc>
          <w:tcPr>
            <w:tcW w:type="dxa" w:w="4986"/>
          </w:tcPr>
          <w:p>
            <w:r>
              <w:t>Was Sicherheit gibt</w:t>
            </w:r>
          </w:p>
        </w:tc>
        <w:tc>
          <w:tcPr>
            <w:tcW w:type="dxa" w:w="4986"/>
          </w:tcPr>
          <w:p>
            <w:r/>
          </w:p>
        </w:tc>
      </w:tr>
    </w:tbl>
    <w:p/>
    <w:p>
      <w:r>
        <w:t>Hinweis: Diese Vorlage dient der strukturierten Dokumentation. Nur sachliche, relevante und nachvollziehbare Angaben eintragen.</w:t>
      </w:r>
    </w:p>
    <w:sectPr w:rsidR="00FC693F" w:rsidRPr="0006063C" w:rsidSect="00034616">
      <w:headerReference w:type="default" r:id="rId9"/>
      <w:pgSz w:w="12240" w:h="15840"/>
      <w:pgMar w:top="1134" w:right="113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drawing>
        <wp:inline xmlns:a="http://schemas.openxmlformats.org/drawingml/2006/main" xmlns:pic="http://schemas.openxmlformats.org/drawingml/2006/picture">
          <wp:extent cx="1872000" cy="40560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_hea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2000" cy="40560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